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hint="default"/>
          <w:b/>
          <w:bCs/>
          <w:color w:val="000000"/>
          <w:sz w:val="28"/>
          <w:szCs w:val="28"/>
          <w:lang w:val="ru-RU"/>
        </w:rPr>
        <w:drawing>
          <wp:inline distT="0" distB="0" distL="114300" distR="114300">
            <wp:extent cx="6831965" cy="9396095"/>
            <wp:effectExtent l="0" t="0" r="6985" b="14605"/>
            <wp:docPr id="1" name="Изображение 1" descr="учебный пл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учебный пла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1965" cy="939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outlineLvl w:val="0"/>
        <w:rPr>
          <w:bCs/>
          <w:color w:val="000000"/>
          <w:sz w:val="28"/>
          <w:szCs w:val="28"/>
        </w:rPr>
      </w:pPr>
    </w:p>
    <w:p>
      <w:pPr>
        <w:jc w:val="center"/>
        <w:outlineLvl w:val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</w:p>
    <w:p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>
      <w:pPr>
        <w:jc w:val="center"/>
        <w:outlineLvl w:val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Пояснительная записка.</w:t>
      </w:r>
    </w:p>
    <w:p>
      <w:pPr>
        <w:shd w:val="clear" w:color="auto" w:fill="FFFFFF"/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</w:p>
    <w:p>
      <w:pPr>
        <w:jc w:val="both"/>
        <w:rPr>
          <w:rFonts w:eastAsia="Calibri"/>
          <w:lang w:eastAsia="en-US"/>
        </w:rPr>
      </w:pPr>
      <w:r>
        <w:rPr>
          <w:color w:val="000000"/>
        </w:rPr>
        <w:t>Учебный план МБДОУ «</w:t>
      </w:r>
      <w:r>
        <w:rPr>
          <w:color w:val="000000"/>
          <w:lang w:val="ru-RU"/>
        </w:rPr>
        <w:t>Урмышлинский</w:t>
      </w:r>
      <w:r>
        <w:rPr>
          <w:color w:val="000000"/>
        </w:rPr>
        <w:t xml:space="preserve"> детский сад», составлен на основе образовательной программы дошкольного образования МБДОУ «</w:t>
      </w:r>
      <w:r>
        <w:rPr>
          <w:color w:val="000000"/>
          <w:lang w:val="ru-RU"/>
        </w:rPr>
        <w:t>Урмышлинский</w:t>
      </w:r>
      <w:r>
        <w:rPr>
          <w:color w:val="000000"/>
        </w:rPr>
        <w:t xml:space="preserve"> детский сад», разработанной с учетом ФГОС ДО (Приказ от 17 октября 2013года №1155) СанПиН </w:t>
      </w:r>
      <w:r>
        <w:rPr>
          <w:rFonts w:eastAsia="Calibri"/>
          <w:color w:val="000000"/>
          <w:shd w:val="clear" w:color="auto" w:fill="FFFFFF"/>
          <w:lang w:eastAsia="en-US"/>
        </w:rPr>
        <w:t>Постановление Главного государственного санитарного врача Российской Федерации от 28.09.2020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</w:t>
      </w:r>
      <w:r>
        <w:rPr>
          <w:rFonts w:ascii="Calibri" w:hAnsi="Calibri" w:eastAsia="Calibri"/>
          <w:color w:val="000000"/>
          <w:sz w:val="25"/>
          <w:szCs w:val="25"/>
          <w:shd w:val="clear" w:color="auto" w:fill="FFFFFF"/>
          <w:lang w:eastAsia="en-US"/>
        </w:rPr>
        <w:t xml:space="preserve">" </w:t>
      </w:r>
      <w:r>
        <w:rPr>
          <w:rFonts w:eastAsia="Calibri"/>
          <w:color w:val="000000"/>
          <w:sz w:val="25"/>
          <w:szCs w:val="25"/>
          <w:shd w:val="clear" w:color="auto" w:fill="FFFFFF"/>
          <w:lang w:eastAsia="en-US"/>
        </w:rPr>
        <w:t>Постановление Главного государственного санитарного врача Российской Федерации от 28.01.2021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</w:p>
    <w:p>
      <w:pPr>
        <w:shd w:val="clear" w:color="auto" w:fill="FFFFFF"/>
        <w:spacing w:line="240" w:lineRule="atLeast"/>
        <w:ind w:firstLine="708"/>
      </w:pPr>
      <w:r>
        <w:t>проводится оценка уровня развития воспитанников. В период свободный от образовательной деятельности организуются  мероприятия  в досуговой  форме эстетически оздоровительного цикла.</w:t>
      </w:r>
    </w:p>
    <w:p>
      <w:pPr>
        <w:ind w:firstLine="708"/>
        <w:jc w:val="both"/>
        <w:rPr>
          <w:color w:val="000000"/>
        </w:rPr>
      </w:pPr>
      <w:r>
        <w:rPr>
          <w:color w:val="000000"/>
        </w:rPr>
        <w:t xml:space="preserve">Содержание учебного плана включает в себя совокупность 5 образовательных областей: "Физическое развитие", "Познавательное развитие", "Социально-коммуникативное развитие", </w:t>
      </w:r>
    </w:p>
    <w:p>
      <w:pPr>
        <w:ind w:firstLine="708"/>
        <w:jc w:val="both"/>
        <w:rPr>
          <w:color w:val="000000"/>
        </w:rPr>
      </w:pPr>
      <w:r>
        <w:rPr>
          <w:color w:val="000000"/>
        </w:rPr>
        <w:t>" Речевое развитие", "Художественно-эстетическое развитие ", реализуемых в организованной образовательной деятельности, самостоятельной деятельности детей, режимных моментах  и обеспечивают разностороннее развитие детей с учетом их возрастных и индивидуальных особенностей.</w:t>
      </w:r>
    </w:p>
    <w:p>
      <w:pPr>
        <w:ind w:firstLine="708"/>
        <w:jc w:val="both"/>
        <w:rPr>
          <w:color w:val="000000"/>
        </w:rPr>
      </w:pPr>
      <w:r>
        <w:rPr>
          <w:color w:val="000000"/>
        </w:rPr>
        <w:t>При составлении учебного плана  учтены следующие принципы:</w:t>
      </w:r>
    </w:p>
    <w:p>
      <w:pPr>
        <w:numPr>
          <w:ilvl w:val="0"/>
          <w:numId w:val="1"/>
        </w:numPr>
        <w:tabs>
          <w:tab w:val="left" w:pos="360"/>
          <w:tab w:val="clear" w:pos="720"/>
        </w:tabs>
        <w:ind w:left="360"/>
        <w:jc w:val="both"/>
        <w:rPr>
          <w:color w:val="000000"/>
        </w:rPr>
      </w:pPr>
      <w:r>
        <w:rPr>
          <w:color w:val="000000"/>
        </w:rPr>
        <w:t>принцип развивающего  образования, целью которого является развитие ребенка;</w:t>
      </w:r>
    </w:p>
    <w:p>
      <w:pPr>
        <w:numPr>
          <w:ilvl w:val="0"/>
          <w:numId w:val="1"/>
        </w:numPr>
        <w:tabs>
          <w:tab w:val="left" w:pos="360"/>
          <w:tab w:val="clear" w:pos="720"/>
        </w:tabs>
        <w:ind w:left="360"/>
        <w:jc w:val="both"/>
        <w:rPr>
          <w:color w:val="000000"/>
        </w:rPr>
      </w:pPr>
      <w:r>
        <w:rPr>
          <w:color w:val="000000"/>
        </w:rPr>
        <w:t>принцип научной обоснованности и практической применимости;</w:t>
      </w:r>
    </w:p>
    <w:p>
      <w:pPr>
        <w:numPr>
          <w:ilvl w:val="0"/>
          <w:numId w:val="1"/>
        </w:numPr>
        <w:tabs>
          <w:tab w:val="left" w:pos="360"/>
          <w:tab w:val="clear" w:pos="720"/>
        </w:tabs>
        <w:ind w:left="360"/>
        <w:jc w:val="both"/>
        <w:rPr>
          <w:color w:val="000000"/>
        </w:rPr>
      </w:pPr>
      <w:r>
        <w:rPr>
          <w:color w:val="000000"/>
        </w:rPr>
        <w:t>принцип соответствия критериям полноты, необходимости и достаточности;</w:t>
      </w:r>
    </w:p>
    <w:p>
      <w:pPr>
        <w:numPr>
          <w:ilvl w:val="0"/>
          <w:numId w:val="1"/>
        </w:numPr>
        <w:tabs>
          <w:tab w:val="left" w:pos="360"/>
          <w:tab w:val="clear" w:pos="720"/>
        </w:tabs>
        <w:ind w:left="360"/>
        <w:jc w:val="both"/>
        <w:rPr>
          <w:color w:val="000000"/>
        </w:rPr>
      </w:pPr>
      <w:r>
        <w:rPr>
          <w:color w:val="000000"/>
        </w:rPr>
        <w:t>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>
      <w:pPr>
        <w:numPr>
          <w:ilvl w:val="0"/>
          <w:numId w:val="1"/>
        </w:numPr>
        <w:tabs>
          <w:tab w:val="left" w:pos="360"/>
          <w:tab w:val="clear" w:pos="720"/>
        </w:tabs>
        <w:ind w:left="360"/>
        <w:jc w:val="both"/>
        <w:rPr>
          <w:color w:val="000000"/>
        </w:rPr>
      </w:pPr>
      <w:r>
        <w:rPr>
          <w:color w:val="000000"/>
        </w:rPr>
        <w:t>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>
      <w:pPr>
        <w:numPr>
          <w:ilvl w:val="0"/>
          <w:numId w:val="1"/>
        </w:numPr>
        <w:tabs>
          <w:tab w:val="left" w:pos="360"/>
          <w:tab w:val="clear" w:pos="720"/>
        </w:tabs>
        <w:ind w:left="360"/>
        <w:jc w:val="both"/>
        <w:rPr>
          <w:color w:val="000000"/>
        </w:rPr>
      </w:pPr>
      <w:r>
        <w:rPr>
          <w:color w:val="000000"/>
        </w:rPr>
        <w:t>комплексно-тематический принцип построения образовательного процесса;</w:t>
      </w:r>
    </w:p>
    <w:p>
      <w:pPr>
        <w:numPr>
          <w:ilvl w:val="0"/>
          <w:numId w:val="1"/>
        </w:numPr>
        <w:tabs>
          <w:tab w:val="left" w:pos="360"/>
          <w:tab w:val="clear" w:pos="720"/>
        </w:tabs>
        <w:ind w:left="360"/>
        <w:jc w:val="both"/>
        <w:rPr>
          <w:color w:val="000000"/>
        </w:rPr>
      </w:pPr>
      <w:r>
        <w:rPr>
          <w:color w:val="000000"/>
        </w:rPr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>
      <w:pPr>
        <w:numPr>
          <w:ilvl w:val="0"/>
          <w:numId w:val="1"/>
        </w:numPr>
        <w:shd w:val="clear" w:color="auto" w:fill="FFFFFF"/>
        <w:spacing w:line="240" w:lineRule="atLeast"/>
        <w:jc w:val="both"/>
        <w:rPr>
          <w:color w:val="000000"/>
        </w:rPr>
      </w:pPr>
      <w:r>
        <w:rPr>
          <w:color w:val="000000"/>
        </w:rPr>
        <w:t>построение образовательного процесса с учетом возрастных особенностей дошкольников, используя разные формы работы.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Для воспитанников раннего возраста от 1,5 до 3 лет длительность организованной образовательной деятельности (далее ООД) не превышает 10 минут. Допускается осуществлять образовательную деятельность в первую и во вторую половину дня и на игровой площадке во время прогулки.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Продолжительность ООД для детей от 3-х до 4-х лет – не более 15 минут, для детей от 4-х до 5-ти лет-не более 20 минут. Для детей от 5-ти до 6-ти лет – не более 25 минут, а для детей от 6-ти до 7-и лет -  не более 30 минут.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Максимально допустимый объем образовательной нагрузки в первой половине дня  в младших  группах и средней не превышает 30 и 40 минут соответственно, а в старшей и подготовительной группах-45 минут и 1,5 часа соответственно. В середине времени, отведенного на ООД  проводятся физкультурные минутки. Перерыв между ООД – не менее 10 минут.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25-30 минут в день. В середине ОД статического характера проводятся физкультурные минутки.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Образовательная деятельность, требующая повышенной познавательной активности и умственного напряжения детей, организуется в первую половину дня.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С детьми третьего года жизни занятия по физическому развитию осуществляются по подгруппам 3 раза в неделю.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Занятия по физическому развитию с детьми от 3-х до 7-и лет организуются не менее 3-х раз в неделю. Длительность занятий зависит от возраста детей и составляет: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- в младшей группе -  15 мин.;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- в средней группе – 25 мин.;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- в старшей группе – 25 мин.;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- в подготовительной группе – 30 мин.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>Один раз в неделю для детей 5-7 лет занятия по физическому развитию круглогодично проводятся на открытом воздухе. Их проводят только при отсутствии у детей медицинских противопоказаний.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</w:rPr>
      </w:pPr>
      <w:r>
        <w:rPr>
          <w:color w:val="000000"/>
        </w:rPr>
        <w:t xml:space="preserve"> В теплое время года при благоприятных погодных условиях ООД по физической культуре во всех возрастных группах организуются на открытом воздухе.</w:t>
      </w:r>
    </w:p>
    <w:p>
      <w:pPr>
        <w:shd w:val="clear" w:color="auto" w:fill="FFFFFF"/>
        <w:spacing w:line="240" w:lineRule="atLeast"/>
        <w:ind w:firstLine="708"/>
        <w:jc w:val="both"/>
        <w:rPr>
          <w:color w:val="000000"/>
          <w:lang w:val="tt-RU"/>
        </w:rPr>
      </w:pPr>
      <w:r>
        <w:rPr>
          <w:color w:val="000000"/>
        </w:rPr>
        <w:t xml:space="preserve">Вариативная часть составлена в соответствии с </w:t>
      </w:r>
      <w:r>
        <w:rPr>
          <w:color w:val="000000"/>
          <w:lang w:val="tt-RU"/>
        </w:rPr>
        <w:t>Законом РТ №16 от 03.03.2012г. “О государственных языках Республики Татарстан и других языках в Республике Татарстан”, приказом МО и НРТ № 463 от29.06.2001 “О мерах по улучшению изучения родного, татарского, русского  языков” и “Методическими рекомендаөиями по организации обучения детей татарскому и русскому языкам в дошкольных образовательных организациях”</w:t>
      </w:r>
      <w:r>
        <w:rPr>
          <w:color w:val="000000"/>
        </w:rPr>
        <w:t xml:space="preserve"> </w:t>
      </w:r>
      <w:r>
        <w:rPr>
          <w:color w:val="000000"/>
          <w:lang w:val="tt-RU"/>
        </w:rPr>
        <w:t xml:space="preserve">Министерства образования и науки РТ от 09.11.2013г.обучение родному (татарскому) языку начинается с 1-ой младшей группы и проводится воспитатаелем по обучению детей </w:t>
      </w:r>
      <w:r>
        <w:rPr>
          <w:color w:val="000000"/>
          <w:lang w:val="ru-RU"/>
        </w:rPr>
        <w:t>русскому</w:t>
      </w:r>
      <w:r>
        <w:rPr>
          <w:rFonts w:hint="default"/>
          <w:color w:val="000000"/>
          <w:lang w:val="ru-RU"/>
        </w:rPr>
        <w:t xml:space="preserve"> </w:t>
      </w:r>
      <w:r>
        <w:rPr>
          <w:color w:val="000000"/>
          <w:lang w:val="tt-RU"/>
        </w:rPr>
        <w:t xml:space="preserve">языку 2 раза в неделю в форме игры в рамках режима дня. Начиная со средней группы, вводится обучение </w:t>
      </w:r>
      <w:r>
        <w:rPr>
          <w:color w:val="000000"/>
          <w:lang w:val="ru-RU"/>
        </w:rPr>
        <w:t>русскому</w:t>
      </w:r>
      <w:r>
        <w:rPr>
          <w:color w:val="000000"/>
          <w:lang w:val="tt-RU"/>
        </w:rPr>
        <w:t xml:space="preserve"> языку 3 раза в неделю в первую половину дня.</w:t>
      </w:r>
    </w:p>
    <w:p>
      <w:pPr>
        <w:outlineLvl w:val="0"/>
        <w:rPr>
          <w:b/>
          <w:bCs/>
          <w:color w:val="000000"/>
          <w:lang w:val="tt-RU"/>
        </w:rPr>
      </w:pPr>
    </w:p>
    <w:p>
      <w:pPr>
        <w:jc w:val="center"/>
        <w:outlineLvl w:val="0"/>
        <w:rPr>
          <w:b/>
          <w:bCs/>
          <w:color w:val="000000"/>
        </w:rPr>
      </w:pPr>
      <w:r>
        <w:rPr>
          <w:b/>
          <w:bCs/>
          <w:color w:val="000000"/>
        </w:rPr>
        <w:t>Учебный план на 202</w:t>
      </w:r>
      <w:r>
        <w:rPr>
          <w:rFonts w:hint="default"/>
          <w:b/>
          <w:bCs/>
          <w:color w:val="000000"/>
          <w:lang w:val="en-US"/>
        </w:rPr>
        <w:t>3</w:t>
      </w:r>
      <w:r>
        <w:rPr>
          <w:b/>
          <w:bCs/>
          <w:color w:val="000000"/>
        </w:rPr>
        <w:t>-202</w:t>
      </w:r>
      <w:r>
        <w:rPr>
          <w:rFonts w:hint="default"/>
          <w:b/>
          <w:bCs/>
          <w:color w:val="000000"/>
          <w:lang w:val="en-US"/>
        </w:rPr>
        <w:t>4</w:t>
      </w:r>
      <w:r>
        <w:rPr>
          <w:b/>
          <w:bCs/>
          <w:color w:val="000000"/>
        </w:rPr>
        <w:t xml:space="preserve"> учебный год</w:t>
      </w:r>
    </w:p>
    <w:p>
      <w:pPr>
        <w:jc w:val="center"/>
        <w:outlineLvl w:val="0"/>
        <w:rPr>
          <w:b/>
          <w:bCs/>
          <w:color w:val="000000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9"/>
        <w:gridCol w:w="1414"/>
        <w:gridCol w:w="1450"/>
        <w:gridCol w:w="1387"/>
        <w:gridCol w:w="1467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Базовый вид деятельности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младшая</w:t>
            </w:r>
          </w:p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группа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младшая</w:t>
            </w:r>
          </w:p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группа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Средняя</w:t>
            </w:r>
          </w:p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группа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Старшая</w:t>
            </w:r>
          </w:p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группа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Подготовительная к школе группа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Физическая культура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Познавательное развитие</w:t>
            </w: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-ФЭМП</w:t>
            </w: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-ФЦКМ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Речевое развитие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Рисование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Лепка/аппликация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Музыка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итого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Вариативная часть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ru-RU"/>
              </w:rPr>
              <w:t>Русский</w:t>
            </w:r>
            <w:r>
              <w:rPr>
                <w:b/>
                <w:bCs/>
                <w:color w:val="000000"/>
              </w:rPr>
              <w:t xml:space="preserve"> язык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    3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2659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итого</w:t>
            </w:r>
          </w:p>
        </w:tc>
        <w:tc>
          <w:tcPr>
            <w:tcW w:w="1414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387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jc w:val="center"/>
              <w:outlineLvl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</w:t>
            </w:r>
          </w:p>
        </w:tc>
      </w:tr>
    </w:tbl>
    <w:p>
      <w:pPr>
        <w:jc w:val="center"/>
        <w:outlineLvl w:val="0"/>
        <w:rPr>
          <w:b/>
          <w:bCs/>
          <w:color w:val="000000"/>
        </w:rPr>
      </w:pPr>
    </w:p>
    <w:p/>
    <w:p>
      <w:pPr>
        <w:rPr>
          <w:sz w:val="28"/>
          <w:szCs w:val="28"/>
        </w:rPr>
      </w:pPr>
    </w:p>
    <w:p/>
    <w:sectPr>
      <w:pgSz w:w="11906" w:h="16838"/>
      <w:pgMar w:top="720" w:right="424" w:bottom="720" w:left="720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BC47E9"/>
    <w:multiLevelType w:val="multilevel"/>
    <w:tmpl w:val="30BC47E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  <w:szCs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  <w:szCs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  <w:szCs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  <w:szCs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  <w:szCs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  <w:szCs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  <w:szCs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  <w:szCs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0"/>
  <w:bordersDoNotSurroundFooter w:val="0"/>
  <w:documentProtection w:enforcement="0"/>
  <w:defaultTabStop w:val="708"/>
  <w:hyphenationZone w:val="360"/>
  <w:doNotHyphenateCaps/>
  <w:displayHorizontalDrawingGridEvery w:val="1"/>
  <w:displayVerticalDrawingGridEvery w:val="1"/>
  <w:characterSpacingControl w:val="doNotCompress"/>
  <w:doNotValidateAgainstSchema/>
  <w:doNotDemarcateInvalidXml/>
  <w:compat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D00"/>
    <w:rsid w:val="00010330"/>
    <w:rsid w:val="00011E2A"/>
    <w:rsid w:val="00044BA6"/>
    <w:rsid w:val="00056658"/>
    <w:rsid w:val="00094564"/>
    <w:rsid w:val="000A09CA"/>
    <w:rsid w:val="000A4F1F"/>
    <w:rsid w:val="000C1F4D"/>
    <w:rsid w:val="000D5775"/>
    <w:rsid w:val="00102579"/>
    <w:rsid w:val="001122C0"/>
    <w:rsid w:val="00135A05"/>
    <w:rsid w:val="00166EE8"/>
    <w:rsid w:val="001B244B"/>
    <w:rsid w:val="001B5CF4"/>
    <w:rsid w:val="001F01DB"/>
    <w:rsid w:val="00206793"/>
    <w:rsid w:val="00270348"/>
    <w:rsid w:val="00270AE9"/>
    <w:rsid w:val="00273929"/>
    <w:rsid w:val="00303052"/>
    <w:rsid w:val="003110F7"/>
    <w:rsid w:val="00375781"/>
    <w:rsid w:val="00396326"/>
    <w:rsid w:val="00397F01"/>
    <w:rsid w:val="003C3C4E"/>
    <w:rsid w:val="003F5934"/>
    <w:rsid w:val="00454C77"/>
    <w:rsid w:val="004B1242"/>
    <w:rsid w:val="004C4320"/>
    <w:rsid w:val="004D0808"/>
    <w:rsid w:val="004E3D2C"/>
    <w:rsid w:val="00513F7C"/>
    <w:rsid w:val="00571369"/>
    <w:rsid w:val="0062270D"/>
    <w:rsid w:val="00680F38"/>
    <w:rsid w:val="006B3181"/>
    <w:rsid w:val="006C3EA4"/>
    <w:rsid w:val="006D7746"/>
    <w:rsid w:val="00717ACD"/>
    <w:rsid w:val="00773E9F"/>
    <w:rsid w:val="0077607B"/>
    <w:rsid w:val="00780EA2"/>
    <w:rsid w:val="007D001A"/>
    <w:rsid w:val="007E3356"/>
    <w:rsid w:val="008342AC"/>
    <w:rsid w:val="0085060A"/>
    <w:rsid w:val="008A59C0"/>
    <w:rsid w:val="0091466D"/>
    <w:rsid w:val="00915C67"/>
    <w:rsid w:val="00922037"/>
    <w:rsid w:val="009262E2"/>
    <w:rsid w:val="00935159"/>
    <w:rsid w:val="009962D1"/>
    <w:rsid w:val="009A114F"/>
    <w:rsid w:val="009B58CF"/>
    <w:rsid w:val="00A3230A"/>
    <w:rsid w:val="00A55105"/>
    <w:rsid w:val="00A84C1D"/>
    <w:rsid w:val="00A97A6B"/>
    <w:rsid w:val="00AA5E24"/>
    <w:rsid w:val="00AB77EB"/>
    <w:rsid w:val="00AD6FEB"/>
    <w:rsid w:val="00AE295D"/>
    <w:rsid w:val="00B10275"/>
    <w:rsid w:val="00B31E23"/>
    <w:rsid w:val="00B547D4"/>
    <w:rsid w:val="00B614DF"/>
    <w:rsid w:val="00B62B2A"/>
    <w:rsid w:val="00B7229F"/>
    <w:rsid w:val="00B74EF1"/>
    <w:rsid w:val="00B85770"/>
    <w:rsid w:val="00B90665"/>
    <w:rsid w:val="00B93A35"/>
    <w:rsid w:val="00BA506F"/>
    <w:rsid w:val="00BC1D00"/>
    <w:rsid w:val="00BF5B14"/>
    <w:rsid w:val="00C849C2"/>
    <w:rsid w:val="00C93174"/>
    <w:rsid w:val="00D27266"/>
    <w:rsid w:val="00D7376D"/>
    <w:rsid w:val="00D77C1A"/>
    <w:rsid w:val="00D93514"/>
    <w:rsid w:val="00DA6331"/>
    <w:rsid w:val="00DB5040"/>
    <w:rsid w:val="00DD0B94"/>
    <w:rsid w:val="00DD0F6B"/>
    <w:rsid w:val="00DD1805"/>
    <w:rsid w:val="00E1234B"/>
    <w:rsid w:val="00E4188B"/>
    <w:rsid w:val="00EA6082"/>
    <w:rsid w:val="00EF1994"/>
    <w:rsid w:val="00EF733D"/>
    <w:rsid w:val="00F67BE6"/>
    <w:rsid w:val="00F905AD"/>
    <w:rsid w:val="00FA2FEA"/>
    <w:rsid w:val="00FF0697"/>
    <w:rsid w:val="06586E3F"/>
    <w:rsid w:val="25BD5C64"/>
    <w:rsid w:val="29542A8A"/>
    <w:rsid w:val="52BA7878"/>
    <w:rsid w:val="745855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unhideWhenUsed/>
    <w:qFormat/>
    <w:uiPriority w:val="99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99"/>
    <w:rPr>
      <w:color w:val="0000FF"/>
      <w:u w:val="single"/>
    </w:rPr>
  </w:style>
  <w:style w:type="character" w:styleId="5">
    <w:name w:val="Strong"/>
    <w:qFormat/>
    <w:uiPriority w:val="99"/>
    <w:rPr>
      <w:b/>
      <w:bCs/>
    </w:rPr>
  </w:style>
  <w:style w:type="paragraph" w:styleId="6">
    <w:name w:val="Normal (Web)"/>
    <w:basedOn w:val="1"/>
    <w:uiPriority w:val="99"/>
    <w:pPr>
      <w:spacing w:before="100" w:beforeAutospacing="1" w:after="100" w:afterAutospacing="1"/>
    </w:pPr>
  </w:style>
  <w:style w:type="table" w:styleId="7">
    <w:name w:val="Table Grid"/>
    <w:basedOn w:val="3"/>
    <w:locked/>
    <w:uiPriority w:val="0"/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</Company>
  <Pages>3</Pages>
  <Words>950</Words>
  <Characters>5416</Characters>
  <Lines>45</Lines>
  <Paragraphs>12</Paragraphs>
  <TotalTime>16</TotalTime>
  <ScaleCrop>false</ScaleCrop>
  <LinksUpToDate>false</LinksUpToDate>
  <CharactersWithSpaces>6354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2018-11-09T07:07:00Z</dcterms:created>
  <dc:creator>1</dc:creator>
  <cp:lastModifiedBy>Ландыш</cp:lastModifiedBy>
  <cp:lastPrinted>2023-09-08T12:00:06Z</cp:lastPrinted>
  <dcterms:modified xsi:type="dcterms:W3CDTF">2023-09-11T12:40:06Z</dcterms:modified>
  <dc:title>УТВЕРЖДАЮ: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D6555E10622E4FDABA4F93867F52E55F</vt:lpwstr>
  </property>
</Properties>
</file>